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9" w:rsidRPr="008A2D85" w:rsidRDefault="00BF22F9" w:rsidP="00EA3F54">
      <w:pPr>
        <w:spacing w:after="120" w:line="240" w:lineRule="auto"/>
        <w:jc w:val="center"/>
        <w:rPr>
          <w:rFonts w:ascii="Arial" w:hAnsi="Arial" w:cs="Arial"/>
          <w:b/>
          <w:sz w:val="44"/>
          <w:u w:val="single"/>
        </w:rPr>
      </w:pPr>
    </w:p>
    <w:p w:rsidR="00DD050C" w:rsidRDefault="00C0754B" w:rsidP="00DD050C">
      <w:pPr>
        <w:spacing w:after="120" w:line="240" w:lineRule="auto"/>
        <w:jc w:val="right"/>
        <w:rPr>
          <w:rFonts w:ascii="Arial" w:hAnsi="Arial" w:cs="Arial"/>
          <w:b/>
          <w:noProof/>
          <w:sz w:val="44"/>
        </w:rPr>
      </w:pPr>
      <w:r w:rsidRPr="00F042C7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4D1F66A8" wp14:editId="48B20C1A">
            <wp:simplePos x="0" y="0"/>
            <wp:positionH relativeFrom="margin">
              <wp:align>left</wp:align>
            </wp:positionH>
            <wp:positionV relativeFrom="page">
              <wp:posOffset>190500</wp:posOffset>
            </wp:positionV>
            <wp:extent cx="1524000" cy="720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39">
        <w:rPr>
          <w:rFonts w:ascii="Arial" w:hAnsi="Arial" w:cs="Arial"/>
          <w:b/>
          <w:noProof/>
          <w:sz w:val="44"/>
        </w:rPr>
        <w:t>“Dry Eye”</w:t>
      </w:r>
    </w:p>
    <w:p w:rsidR="00A10439" w:rsidRPr="00DD050C" w:rsidRDefault="00A10439" w:rsidP="00DD050C">
      <w:pPr>
        <w:spacing w:after="120" w:line="240" w:lineRule="auto"/>
        <w:rPr>
          <w:rFonts w:ascii="Arial" w:hAnsi="Arial" w:cs="Arial"/>
          <w:b/>
          <w:sz w:val="48"/>
        </w:rPr>
      </w:pPr>
      <w:r w:rsidRPr="00A10439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What is “Dry Eye”?</w:t>
      </w:r>
    </w:p>
    <w:p w:rsidR="009A5C5F" w:rsidRPr="00A10439" w:rsidRDefault="00BF0475" w:rsidP="00A1043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Also known as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</w:t>
      </w:r>
      <w:r w:rsidR="00A10439" w:rsidRPr="00A10439">
        <w:rPr>
          <w:rFonts w:ascii="Arial" w:eastAsia="Times New Roman" w:hAnsi="Arial" w:cs="Arial"/>
          <w:color w:val="000000"/>
          <w:sz w:val="20"/>
          <w:szCs w:val="18"/>
        </w:rPr>
        <w:t>erat</w:t>
      </w:r>
      <w:r w:rsidR="00A10439">
        <w:rPr>
          <w:rFonts w:ascii="Arial" w:eastAsia="Times New Roman" w:hAnsi="Arial" w:cs="Arial"/>
          <w:color w:val="000000"/>
          <w:sz w:val="20"/>
          <w:szCs w:val="18"/>
        </w:rPr>
        <w:t>oconjunctivitis</w:t>
      </w:r>
      <w:proofErr w:type="spellEnd"/>
      <w:r w:rsidR="00A10439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s</w:t>
      </w:r>
      <w:r w:rsidR="00A10439">
        <w:rPr>
          <w:rFonts w:ascii="Arial" w:eastAsia="Times New Roman" w:hAnsi="Arial" w:cs="Arial"/>
          <w:color w:val="000000"/>
          <w:sz w:val="20"/>
          <w:szCs w:val="18"/>
        </w:rPr>
        <w:t>icca or KCS</w:t>
      </w:r>
    </w:p>
    <w:p w:rsidR="00A10439" w:rsidRDefault="00A10439" w:rsidP="00D8603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A10439">
        <w:rPr>
          <w:rFonts w:ascii="Arial" w:eastAsia="Times New Roman" w:hAnsi="Arial" w:cs="Arial"/>
          <w:color w:val="000000"/>
          <w:sz w:val="20"/>
          <w:szCs w:val="18"/>
        </w:rPr>
        <w:t>Occurs when the eye does not produce enough tears to coat the eye</w:t>
      </w:r>
    </w:p>
    <w:p w:rsidR="00D8603D" w:rsidRPr="00D8603D" w:rsidRDefault="00D8603D" w:rsidP="00D8603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In most cases, both eyes are affected</w:t>
      </w:r>
    </w:p>
    <w:p w:rsidR="00442FC3" w:rsidRPr="00C3200B" w:rsidRDefault="00C3200B" w:rsidP="0038066A">
      <w:pPr>
        <w:spacing w:before="100" w:beforeAutospacing="1" w:after="100" w:afterAutospacing="1" w:line="240" w:lineRule="auto"/>
        <w:rPr>
          <w:rFonts w:ascii="Arial" w:hAnsi="Arial" w:cs="Arial"/>
          <w:b/>
          <w:noProof/>
          <w:sz w:val="24"/>
          <w:szCs w:val="20"/>
          <w:u w:val="single"/>
        </w:rPr>
      </w:pPr>
      <w:r w:rsidRPr="00C3200B">
        <w:rPr>
          <w:rFonts w:ascii="Arial" w:hAnsi="Arial" w:cs="Arial"/>
          <w:b/>
          <w:noProof/>
          <w:sz w:val="24"/>
          <w:szCs w:val="20"/>
          <w:u w:val="single"/>
        </w:rPr>
        <w:t xml:space="preserve">What are the </w:t>
      </w:r>
      <w:r w:rsidR="00015771">
        <w:rPr>
          <w:rFonts w:ascii="Arial" w:hAnsi="Arial" w:cs="Arial"/>
          <w:b/>
          <w:noProof/>
          <w:sz w:val="24"/>
          <w:szCs w:val="20"/>
          <w:u w:val="single"/>
        </w:rPr>
        <w:t>C</w:t>
      </w:r>
      <w:r w:rsidRPr="00C3200B">
        <w:rPr>
          <w:rFonts w:ascii="Arial" w:hAnsi="Arial" w:cs="Arial"/>
          <w:b/>
          <w:noProof/>
          <w:sz w:val="24"/>
          <w:szCs w:val="20"/>
          <w:u w:val="single"/>
        </w:rPr>
        <w:t>auses?</w:t>
      </w:r>
    </w:p>
    <w:p w:rsidR="00C3200B" w:rsidRDefault="00DD050C" w:rsidP="00C320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Most common is</w:t>
      </w:r>
      <w:r w:rsidR="00C3200B" w:rsidRPr="00C3200B">
        <w:rPr>
          <w:rFonts w:ascii="Arial" w:eastAsia="Times New Roman" w:hAnsi="Arial" w:cs="Arial"/>
          <w:sz w:val="20"/>
          <w:szCs w:val="18"/>
        </w:rPr>
        <w:t xml:space="preserve"> immune mediated, meaning </w:t>
      </w:r>
      <w:r w:rsidR="00D8603D">
        <w:rPr>
          <w:rFonts w:ascii="Arial" w:eastAsia="Times New Roman" w:hAnsi="Arial" w:cs="Arial"/>
          <w:sz w:val="20"/>
          <w:szCs w:val="18"/>
        </w:rPr>
        <w:t>the</w:t>
      </w:r>
      <w:r w:rsidR="00C3200B" w:rsidRPr="00C3200B">
        <w:rPr>
          <w:rFonts w:ascii="Arial" w:eastAsia="Times New Roman" w:hAnsi="Arial" w:cs="Arial"/>
          <w:sz w:val="20"/>
          <w:szCs w:val="18"/>
        </w:rPr>
        <w:t xml:space="preserve"> immune system attacks the tear producing glands,</w:t>
      </w:r>
      <w:r w:rsidR="006D0341">
        <w:rPr>
          <w:rFonts w:ascii="Arial" w:eastAsia="Times New Roman" w:hAnsi="Arial" w:cs="Arial"/>
          <w:sz w:val="20"/>
          <w:szCs w:val="18"/>
        </w:rPr>
        <w:t xml:space="preserve"> </w:t>
      </w:r>
      <w:r w:rsidR="00C3200B" w:rsidRPr="00C3200B">
        <w:rPr>
          <w:rFonts w:ascii="Arial" w:eastAsia="Times New Roman" w:hAnsi="Arial" w:cs="Arial"/>
          <w:sz w:val="20"/>
          <w:szCs w:val="18"/>
        </w:rPr>
        <w:t>reducing their function</w:t>
      </w:r>
      <w:r w:rsidR="009820D2">
        <w:rPr>
          <w:rFonts w:ascii="Arial" w:eastAsia="Times New Roman" w:hAnsi="Arial" w:cs="Arial"/>
          <w:sz w:val="20"/>
          <w:szCs w:val="18"/>
        </w:rPr>
        <w:t xml:space="preserve">. </w:t>
      </w:r>
    </w:p>
    <w:p w:rsidR="00C3200B" w:rsidRDefault="00C3200B" w:rsidP="00C320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Trauma</w:t>
      </w:r>
    </w:p>
    <w:p w:rsidR="00C3200B" w:rsidRDefault="00C3200B" w:rsidP="00C320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Chronic eye infections</w:t>
      </w:r>
    </w:p>
    <w:p w:rsidR="00C3200B" w:rsidRDefault="00C3200B" w:rsidP="00C320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Reactions to certain medications</w:t>
      </w:r>
    </w:p>
    <w:p w:rsidR="00C3200B" w:rsidRDefault="00C3200B" w:rsidP="00C320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Low thyroid hormones</w:t>
      </w:r>
      <w:bookmarkStart w:id="0" w:name="_GoBack"/>
      <w:bookmarkEnd w:id="0"/>
    </w:p>
    <w:p w:rsidR="00C3200B" w:rsidRDefault="00BF0475" w:rsidP="00C320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18"/>
          <w:u w:val="single"/>
        </w:rPr>
      </w:pPr>
      <w:r>
        <w:rPr>
          <w:rFonts w:ascii="Arial" w:eastAsia="Times New Roman" w:hAnsi="Arial" w:cs="Arial"/>
          <w:b/>
          <w:sz w:val="24"/>
          <w:szCs w:val="18"/>
          <w:u w:val="single"/>
        </w:rPr>
        <w:t xml:space="preserve">What are </w:t>
      </w:r>
      <w:r w:rsidR="00015771">
        <w:rPr>
          <w:rFonts w:ascii="Arial" w:eastAsia="Times New Roman" w:hAnsi="Arial" w:cs="Arial"/>
          <w:b/>
          <w:sz w:val="24"/>
          <w:szCs w:val="18"/>
          <w:u w:val="single"/>
        </w:rPr>
        <w:t>T</w:t>
      </w:r>
      <w:r>
        <w:rPr>
          <w:rFonts w:ascii="Arial" w:eastAsia="Times New Roman" w:hAnsi="Arial" w:cs="Arial"/>
          <w:b/>
          <w:sz w:val="24"/>
          <w:szCs w:val="18"/>
          <w:u w:val="single"/>
        </w:rPr>
        <w:t xml:space="preserve">ypical </w:t>
      </w:r>
      <w:r w:rsidR="00015771">
        <w:rPr>
          <w:rFonts w:ascii="Arial" w:eastAsia="Times New Roman" w:hAnsi="Arial" w:cs="Arial"/>
          <w:b/>
          <w:sz w:val="24"/>
          <w:szCs w:val="18"/>
          <w:u w:val="single"/>
        </w:rPr>
        <w:t>S</w:t>
      </w:r>
      <w:r w:rsidR="00C3200B" w:rsidRPr="00C3200B">
        <w:rPr>
          <w:rFonts w:ascii="Arial" w:eastAsia="Times New Roman" w:hAnsi="Arial" w:cs="Arial"/>
          <w:b/>
          <w:sz w:val="24"/>
          <w:szCs w:val="18"/>
          <w:u w:val="single"/>
        </w:rPr>
        <w:t xml:space="preserve">igns </w:t>
      </w:r>
      <w:r>
        <w:rPr>
          <w:rFonts w:ascii="Arial" w:eastAsia="Times New Roman" w:hAnsi="Arial" w:cs="Arial"/>
          <w:b/>
          <w:sz w:val="24"/>
          <w:szCs w:val="18"/>
          <w:u w:val="single"/>
        </w:rPr>
        <w:t>with</w:t>
      </w:r>
      <w:r w:rsidR="00C3200B" w:rsidRPr="00C3200B">
        <w:rPr>
          <w:rFonts w:ascii="Arial" w:eastAsia="Times New Roman" w:hAnsi="Arial" w:cs="Arial"/>
          <w:b/>
          <w:sz w:val="24"/>
          <w:szCs w:val="18"/>
          <w:u w:val="single"/>
        </w:rPr>
        <w:t xml:space="preserve"> “Dry Eye”?</w:t>
      </w:r>
      <w:r w:rsidR="000326BA" w:rsidRPr="000326BA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C3200B" w:rsidRDefault="00E91A83" w:rsidP="00C32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Redness or i</w:t>
      </w:r>
      <w:r w:rsidR="00BF0475">
        <w:rPr>
          <w:rFonts w:ascii="Arial" w:eastAsia="Times New Roman" w:hAnsi="Arial" w:cs="Arial"/>
          <w:sz w:val="20"/>
          <w:szCs w:val="18"/>
        </w:rPr>
        <w:t>nflamed eye</w:t>
      </w:r>
    </w:p>
    <w:p w:rsidR="00BF0475" w:rsidRDefault="00BF0475" w:rsidP="00BF047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Squinting and discomfort (rubbing or pawing at eye)</w:t>
      </w:r>
    </w:p>
    <w:p w:rsidR="00BF0475" w:rsidRDefault="00BF0475" w:rsidP="00BF047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Green or yellow thick discharge (eyes attempt  to make up for lost moisture)</w:t>
      </w:r>
    </w:p>
    <w:p w:rsidR="007E62DB" w:rsidRDefault="007E62DB" w:rsidP="00BF047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Secondary abrasions or ulcers to cornea</w:t>
      </w:r>
      <w:r w:rsidR="00E91A83" w:rsidRPr="006D0341">
        <w:rPr>
          <w:rFonts w:ascii="Arial" w:eastAsia="Times New Roman" w:hAnsi="Arial" w:cs="Arial"/>
          <w:sz w:val="20"/>
          <w:szCs w:val="18"/>
        </w:rPr>
        <w:t xml:space="preserve"> (clear “window” </w:t>
      </w:r>
      <w:r w:rsidR="00E91A83">
        <w:rPr>
          <w:rFonts w:ascii="Arial" w:eastAsia="Times New Roman" w:hAnsi="Arial" w:cs="Arial"/>
          <w:sz w:val="20"/>
          <w:szCs w:val="18"/>
        </w:rPr>
        <w:t xml:space="preserve">of </w:t>
      </w:r>
      <w:r w:rsidR="00E91A83" w:rsidRPr="006D0341">
        <w:rPr>
          <w:rFonts w:ascii="Arial" w:eastAsia="Times New Roman" w:hAnsi="Arial" w:cs="Arial"/>
          <w:sz w:val="20"/>
          <w:szCs w:val="18"/>
        </w:rPr>
        <w:t>the front of the eye)</w:t>
      </w:r>
    </w:p>
    <w:p w:rsidR="00BF0475" w:rsidRPr="006D0341" w:rsidRDefault="00BF0475" w:rsidP="00FB25D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 w:rsidRPr="006D0341">
        <w:rPr>
          <w:rFonts w:ascii="Arial" w:eastAsia="Times New Roman" w:hAnsi="Arial" w:cs="Arial"/>
          <w:sz w:val="20"/>
          <w:szCs w:val="18"/>
        </w:rPr>
        <w:t>Cloudiness or pigmentation of cornea</w:t>
      </w:r>
      <w:r w:rsidR="00E91A83">
        <w:rPr>
          <w:rFonts w:ascii="Arial" w:eastAsia="Times New Roman" w:hAnsi="Arial" w:cs="Arial"/>
          <w:sz w:val="20"/>
          <w:szCs w:val="18"/>
        </w:rPr>
        <w:t xml:space="preserve">, </w:t>
      </w:r>
      <w:r w:rsidR="006D0341" w:rsidRPr="006D0341">
        <w:rPr>
          <w:rFonts w:ascii="Arial" w:eastAsia="Times New Roman" w:hAnsi="Arial" w:cs="Arial"/>
          <w:sz w:val="20"/>
          <w:szCs w:val="18"/>
        </w:rPr>
        <w:t xml:space="preserve">which in </w:t>
      </w:r>
      <w:r w:rsidRPr="006D0341">
        <w:rPr>
          <w:rFonts w:ascii="Arial" w:eastAsia="Times New Roman" w:hAnsi="Arial" w:cs="Arial"/>
          <w:sz w:val="20"/>
          <w:szCs w:val="18"/>
        </w:rPr>
        <w:t>advanced cases</w:t>
      </w:r>
      <w:r w:rsidR="006D0341">
        <w:rPr>
          <w:rFonts w:ascii="Arial" w:eastAsia="Times New Roman" w:hAnsi="Arial" w:cs="Arial"/>
          <w:sz w:val="20"/>
          <w:szCs w:val="18"/>
        </w:rPr>
        <w:t xml:space="preserve"> leads to </w:t>
      </w:r>
      <w:r w:rsidR="00BC2BFE">
        <w:rPr>
          <w:rFonts w:ascii="Arial" w:eastAsia="Times New Roman" w:hAnsi="Arial" w:cs="Arial"/>
          <w:sz w:val="20"/>
          <w:szCs w:val="18"/>
        </w:rPr>
        <w:t>blindness</w:t>
      </w:r>
      <w:r w:rsidRPr="006D0341">
        <w:rPr>
          <w:rFonts w:ascii="Arial" w:eastAsia="Times New Roman" w:hAnsi="Arial" w:cs="Arial"/>
          <w:sz w:val="20"/>
          <w:szCs w:val="18"/>
        </w:rPr>
        <w:t>.</w:t>
      </w:r>
    </w:p>
    <w:p w:rsidR="00153985" w:rsidRPr="00153985" w:rsidRDefault="00153985" w:rsidP="00E057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18"/>
          <w:u w:val="single"/>
        </w:rPr>
      </w:pPr>
      <w:r w:rsidRPr="00153985">
        <w:rPr>
          <w:rFonts w:ascii="Arial" w:eastAsia="Times New Roman" w:hAnsi="Arial" w:cs="Arial"/>
          <w:b/>
          <w:sz w:val="24"/>
          <w:szCs w:val="18"/>
          <w:u w:val="single"/>
        </w:rPr>
        <w:t xml:space="preserve">How is it </w:t>
      </w:r>
      <w:r w:rsidR="00015771">
        <w:rPr>
          <w:rFonts w:ascii="Arial" w:eastAsia="Times New Roman" w:hAnsi="Arial" w:cs="Arial"/>
          <w:b/>
          <w:sz w:val="24"/>
          <w:szCs w:val="18"/>
          <w:u w:val="single"/>
        </w:rPr>
        <w:t>D</w:t>
      </w:r>
      <w:r w:rsidRPr="00153985">
        <w:rPr>
          <w:rFonts w:ascii="Arial" w:eastAsia="Times New Roman" w:hAnsi="Arial" w:cs="Arial"/>
          <w:b/>
          <w:sz w:val="24"/>
          <w:szCs w:val="18"/>
          <w:u w:val="single"/>
        </w:rPr>
        <w:t>iagnosed?</w:t>
      </w:r>
    </w:p>
    <w:p w:rsidR="007E62DB" w:rsidRPr="00E05739" w:rsidRDefault="00153985" w:rsidP="00E0573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proofErr w:type="spellStart"/>
      <w:r w:rsidRPr="00E05739">
        <w:rPr>
          <w:rFonts w:ascii="Arial" w:eastAsia="Times New Roman" w:hAnsi="Arial" w:cs="Arial"/>
          <w:sz w:val="20"/>
          <w:szCs w:val="18"/>
        </w:rPr>
        <w:t>Schirmer’</w:t>
      </w:r>
      <w:r w:rsidR="00E05739">
        <w:rPr>
          <w:rFonts w:ascii="Arial" w:eastAsia="Times New Roman" w:hAnsi="Arial" w:cs="Arial"/>
          <w:sz w:val="20"/>
          <w:szCs w:val="18"/>
        </w:rPr>
        <w:t>s</w:t>
      </w:r>
      <w:proofErr w:type="spellEnd"/>
      <w:r w:rsidR="00E05739">
        <w:rPr>
          <w:rFonts w:ascii="Arial" w:eastAsia="Times New Roman" w:hAnsi="Arial" w:cs="Arial"/>
          <w:sz w:val="20"/>
          <w:szCs w:val="18"/>
        </w:rPr>
        <w:t xml:space="preserve"> tear test</w:t>
      </w:r>
      <w:r w:rsidRPr="00E05739">
        <w:rPr>
          <w:rFonts w:ascii="Arial" w:eastAsia="Times New Roman" w:hAnsi="Arial" w:cs="Arial"/>
          <w:sz w:val="20"/>
          <w:szCs w:val="18"/>
        </w:rPr>
        <w:t xml:space="preserve">: </w:t>
      </w:r>
      <w:r w:rsidR="007E62DB" w:rsidRPr="00E05739">
        <w:rPr>
          <w:rFonts w:ascii="Arial" w:eastAsia="Times New Roman" w:hAnsi="Arial" w:cs="Arial"/>
          <w:sz w:val="20"/>
          <w:szCs w:val="18"/>
        </w:rPr>
        <w:t xml:space="preserve">A </w:t>
      </w:r>
      <w:r w:rsidRPr="00E05739">
        <w:rPr>
          <w:rFonts w:ascii="Arial" w:eastAsia="Times New Roman" w:hAnsi="Arial" w:cs="Arial"/>
          <w:sz w:val="20"/>
          <w:szCs w:val="18"/>
        </w:rPr>
        <w:t>small strip of paper is held against the eye</w:t>
      </w:r>
      <w:r w:rsidR="007E62DB" w:rsidRPr="00E05739">
        <w:rPr>
          <w:rFonts w:ascii="Arial" w:eastAsia="Times New Roman" w:hAnsi="Arial" w:cs="Arial"/>
          <w:sz w:val="20"/>
          <w:szCs w:val="18"/>
        </w:rPr>
        <w:t xml:space="preserve"> that</w:t>
      </w:r>
      <w:r w:rsidRPr="00E05739">
        <w:rPr>
          <w:rFonts w:ascii="Arial" w:eastAsia="Times New Roman" w:hAnsi="Arial" w:cs="Arial"/>
          <w:sz w:val="20"/>
          <w:szCs w:val="18"/>
        </w:rPr>
        <w:t xml:space="preserve"> wick</w:t>
      </w:r>
      <w:r w:rsidR="007E62DB" w:rsidRPr="00E05739">
        <w:rPr>
          <w:rFonts w:ascii="Arial" w:eastAsia="Times New Roman" w:hAnsi="Arial" w:cs="Arial"/>
          <w:sz w:val="20"/>
          <w:szCs w:val="18"/>
        </w:rPr>
        <w:t>s</w:t>
      </w:r>
      <w:r w:rsidRPr="00E05739">
        <w:rPr>
          <w:rFonts w:ascii="Arial" w:eastAsia="Times New Roman" w:hAnsi="Arial" w:cs="Arial"/>
          <w:sz w:val="20"/>
          <w:szCs w:val="18"/>
        </w:rPr>
        <w:t xml:space="preserve"> up the tears produced</w:t>
      </w:r>
      <w:r w:rsidR="00E05739" w:rsidRPr="00E05739">
        <w:rPr>
          <w:rFonts w:ascii="Arial" w:eastAsia="Times New Roman" w:hAnsi="Arial" w:cs="Arial"/>
          <w:sz w:val="20"/>
          <w:szCs w:val="18"/>
        </w:rPr>
        <w:t xml:space="preserve">. </w:t>
      </w:r>
      <w:r w:rsidR="007E62DB" w:rsidRPr="00E05739">
        <w:rPr>
          <w:rFonts w:ascii="Arial" w:eastAsia="Times New Roman" w:hAnsi="Arial" w:cs="Arial"/>
          <w:sz w:val="20"/>
          <w:szCs w:val="18"/>
        </w:rPr>
        <w:t>The amount of tears soaking the paper during one minute is measured to see if tear production is adequate</w:t>
      </w:r>
    </w:p>
    <w:p w:rsidR="00015771" w:rsidRPr="00015771" w:rsidRDefault="007E62DB" w:rsidP="0038066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Application of a fluorescent green dye or fluorescein to detect scratches or abrasions to cornea</w:t>
      </w:r>
    </w:p>
    <w:p w:rsidR="005576EB" w:rsidRPr="00015771" w:rsidRDefault="00015771" w:rsidP="00015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015771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</w:rPr>
        <w:t>What is the Treatment for “Dry Eye”?</w:t>
      </w:r>
    </w:p>
    <w:p w:rsidR="006D0341" w:rsidRDefault="00DD050C" w:rsidP="00DD05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Cyclosporine</w:t>
      </w:r>
      <w:r w:rsidR="00E05739" w:rsidRPr="00E05739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>or Tacrolimus are</w:t>
      </w:r>
      <w:r w:rsidR="00E05739">
        <w:rPr>
          <w:rFonts w:ascii="Arial" w:eastAsia="Times New Roman" w:hAnsi="Arial" w:cs="Arial"/>
          <w:color w:val="000000"/>
          <w:sz w:val="20"/>
          <w:szCs w:val="18"/>
        </w:rPr>
        <w:t xml:space="preserve"> most often prescribed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18"/>
        </w:rPr>
        <w:t>topical medication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>s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placed within </w:t>
      </w:r>
      <w:r w:rsidR="00E91A83">
        <w:rPr>
          <w:rFonts w:ascii="Arial" w:eastAsia="Times New Roman" w:hAnsi="Arial" w:cs="Arial"/>
          <w:color w:val="000000"/>
          <w:sz w:val="20"/>
          <w:szCs w:val="18"/>
        </w:rPr>
        <w:t>the affected eye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DD050C" w:rsidRDefault="00DD050C" w:rsidP="006D0341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It slows the immune system</w:t>
      </w:r>
      <w:r w:rsidR="00E05739">
        <w:rPr>
          <w:rFonts w:ascii="Arial" w:eastAsia="Times New Roman" w:hAnsi="Arial" w:cs="Arial"/>
          <w:color w:val="000000"/>
          <w:sz w:val="20"/>
          <w:szCs w:val="18"/>
        </w:rPr>
        <w:t>’</w:t>
      </w:r>
      <w:r>
        <w:rPr>
          <w:rFonts w:ascii="Arial" w:eastAsia="Times New Roman" w:hAnsi="Arial" w:cs="Arial"/>
          <w:color w:val="000000"/>
          <w:sz w:val="20"/>
          <w:szCs w:val="18"/>
        </w:rPr>
        <w:t>s attack on the tear producing glands. This medication is typically continued for the life of your pet.</w:t>
      </w:r>
    </w:p>
    <w:p w:rsidR="00DD050C" w:rsidRDefault="00DD050C" w:rsidP="00DD05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Use of an artificial tear product</w:t>
      </w:r>
      <w:r w:rsidR="00E91A83">
        <w:rPr>
          <w:rFonts w:ascii="Arial" w:eastAsia="Times New Roman" w:hAnsi="Arial" w:cs="Arial"/>
          <w:color w:val="000000"/>
          <w:sz w:val="20"/>
          <w:szCs w:val="18"/>
        </w:rPr>
        <w:t xml:space="preserve"> or lubricating drop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may be recommended to replace the tear film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DD050C" w:rsidRPr="006D0341" w:rsidRDefault="00DD050C" w:rsidP="006D0341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6D0341">
        <w:rPr>
          <w:rFonts w:ascii="Arial" w:eastAsia="Times New Roman" w:hAnsi="Arial" w:cs="Arial"/>
          <w:color w:val="000000"/>
          <w:sz w:val="20"/>
          <w:szCs w:val="18"/>
        </w:rPr>
        <w:t>The following over-the-counter</w:t>
      </w:r>
      <w:r w:rsidR="006D0341">
        <w:rPr>
          <w:rFonts w:ascii="Arial" w:eastAsia="Times New Roman" w:hAnsi="Arial" w:cs="Arial"/>
          <w:color w:val="000000"/>
          <w:sz w:val="20"/>
          <w:szCs w:val="18"/>
        </w:rPr>
        <w:t xml:space="preserve"> products have been </w:t>
      </w:r>
      <w:r w:rsidRPr="006D0341">
        <w:rPr>
          <w:rFonts w:ascii="Arial" w:eastAsia="Times New Roman" w:hAnsi="Arial" w:cs="Arial"/>
          <w:color w:val="000000"/>
          <w:sz w:val="20"/>
          <w:szCs w:val="18"/>
        </w:rPr>
        <w:t>recommended</w:t>
      </w:r>
      <w:r w:rsidR="00D8603D">
        <w:rPr>
          <w:rFonts w:ascii="Arial" w:eastAsia="Times New Roman" w:hAnsi="Arial" w:cs="Arial"/>
          <w:color w:val="000000"/>
          <w:sz w:val="20"/>
          <w:szCs w:val="18"/>
        </w:rPr>
        <w:t xml:space="preserve">: </w:t>
      </w:r>
      <w:r w:rsidRPr="006D0341">
        <w:rPr>
          <w:rFonts w:ascii="Arial" w:eastAsia="Times New Roman" w:hAnsi="Arial" w:cs="Arial"/>
          <w:color w:val="000000"/>
          <w:sz w:val="20"/>
          <w:szCs w:val="18"/>
        </w:rPr>
        <w:t>______</w:t>
      </w:r>
      <w:r w:rsidR="006D0341">
        <w:rPr>
          <w:rFonts w:ascii="Arial" w:eastAsia="Times New Roman" w:hAnsi="Arial" w:cs="Arial"/>
          <w:color w:val="000000"/>
          <w:sz w:val="20"/>
          <w:szCs w:val="18"/>
        </w:rPr>
        <w:t>_______________________</w:t>
      </w:r>
    </w:p>
    <w:p w:rsidR="00DD050C" w:rsidRDefault="00DD050C" w:rsidP="00DD05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Antibiotics drops or ointment may be used if a corneal ulcer 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 xml:space="preserve">or an eye infection are </w:t>
      </w:r>
      <w:r>
        <w:rPr>
          <w:rFonts w:ascii="Arial" w:eastAsia="Times New Roman" w:hAnsi="Arial" w:cs="Arial"/>
          <w:color w:val="000000"/>
          <w:sz w:val="20"/>
          <w:szCs w:val="18"/>
        </w:rPr>
        <w:t>diagnosed</w:t>
      </w:r>
      <w:r w:rsidR="000E7FF1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38066A" w:rsidRPr="006D0341" w:rsidRDefault="006D0341" w:rsidP="003806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How is it</w:t>
      </w:r>
      <w:r w:rsidRPr="006D0341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 xml:space="preserve"> </w:t>
      </w:r>
      <w:r w:rsidR="0079505D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M</w:t>
      </w:r>
      <w:r w:rsidRPr="006D0341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 xml:space="preserve">anaged </w:t>
      </w:r>
      <w:r w:rsidR="0079505D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L</w:t>
      </w:r>
      <w:r w:rsidRPr="006D0341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 xml:space="preserve">ong </w:t>
      </w:r>
      <w:r w:rsidR="0079505D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T</w:t>
      </w:r>
      <w:r w:rsidRPr="006D0341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erm?</w:t>
      </w:r>
    </w:p>
    <w:p w:rsidR="006D0341" w:rsidRDefault="006D0341" w:rsidP="006D034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6D0341">
        <w:rPr>
          <w:rFonts w:ascii="Arial" w:eastAsia="Times New Roman" w:hAnsi="Arial" w:cs="Arial"/>
          <w:color w:val="000000"/>
          <w:sz w:val="20"/>
          <w:szCs w:val="18"/>
        </w:rPr>
        <w:t xml:space="preserve">KCS is a chronic disease, meaning continues indefinitely. In most cases there is no cure. Most dogs, with medication given 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as prescribed </w:t>
      </w:r>
      <w:r w:rsidRPr="006D0341">
        <w:rPr>
          <w:rFonts w:ascii="Arial" w:eastAsia="Times New Roman" w:hAnsi="Arial" w:cs="Arial"/>
          <w:color w:val="000000"/>
          <w:sz w:val="20"/>
          <w:szCs w:val="18"/>
        </w:rPr>
        <w:t xml:space="preserve">at home, can maintain normal vision. </w:t>
      </w:r>
    </w:p>
    <w:p w:rsidR="00D8603D" w:rsidRDefault="00D8603D" w:rsidP="00D8603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It may be helpful if different medications are being applied to prepare a chart to track treatments. Give at least 5 minutes spacing between medications if given at </w:t>
      </w:r>
      <w:r w:rsidR="00BC2BFE">
        <w:rPr>
          <w:rFonts w:ascii="Arial" w:eastAsia="Times New Roman" w:hAnsi="Arial" w:cs="Arial"/>
          <w:color w:val="000000"/>
          <w:sz w:val="20"/>
          <w:szCs w:val="18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same frequency. </w:t>
      </w:r>
    </w:p>
    <w:p w:rsidR="006D0341" w:rsidRDefault="006D0341" w:rsidP="006D034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Clean discharge from around the eyes using warm moist compresses to soften the material. </w:t>
      </w:r>
    </w:p>
    <w:p w:rsidR="006D0341" w:rsidRDefault="006D0341" w:rsidP="006D034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Keep long hair trimmed from around the eyes and face. </w:t>
      </w:r>
    </w:p>
    <w:p w:rsidR="009820D2" w:rsidRDefault="00D8603D" w:rsidP="006D034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Watch for any worsening signs, such as increasing redness, squinting, or persistent discharge</w:t>
      </w:r>
      <w:r w:rsidR="00BC2BFE">
        <w:rPr>
          <w:rFonts w:ascii="Arial" w:eastAsia="Times New Roman" w:hAnsi="Arial" w:cs="Arial"/>
          <w:color w:val="000000"/>
          <w:sz w:val="20"/>
          <w:szCs w:val="18"/>
        </w:rPr>
        <w:t>. Call if this occurs.</w:t>
      </w:r>
    </w:p>
    <w:p w:rsidR="008A2D85" w:rsidRPr="0079505D" w:rsidRDefault="00D8603D" w:rsidP="0079505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E05739">
        <w:rPr>
          <w:rFonts w:ascii="Arial" w:eastAsia="Times New Roman" w:hAnsi="Arial" w:cs="Arial"/>
          <w:color w:val="000000"/>
          <w:sz w:val="20"/>
          <w:szCs w:val="18"/>
        </w:rPr>
        <w:t>Do not stop any medications prescribed even if the eyes improve</w:t>
      </w:r>
      <w:r w:rsidR="00E91A83">
        <w:rPr>
          <w:rFonts w:ascii="Arial" w:eastAsia="Times New Roman" w:hAnsi="Arial" w:cs="Arial"/>
          <w:color w:val="000000"/>
          <w:sz w:val="20"/>
          <w:szCs w:val="18"/>
        </w:rPr>
        <w:t xml:space="preserve"> without consulting with our office.</w:t>
      </w:r>
      <w:r w:rsidRPr="00E05739">
        <w:rPr>
          <w:rFonts w:ascii="Arial" w:eastAsia="Times New Roman" w:hAnsi="Arial" w:cs="Arial"/>
          <w:color w:val="000000"/>
          <w:sz w:val="20"/>
          <w:szCs w:val="18"/>
        </w:rPr>
        <w:t xml:space="preserve"> A relapse can occur easily. </w:t>
      </w:r>
    </w:p>
    <w:sectPr w:rsidR="008A2D85" w:rsidRPr="0079505D" w:rsidSect="006D0341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2C" w:rsidRDefault="009E512C" w:rsidP="00C0754B">
      <w:pPr>
        <w:spacing w:after="0" w:line="240" w:lineRule="auto"/>
      </w:pPr>
      <w:r>
        <w:separator/>
      </w:r>
    </w:p>
  </w:endnote>
  <w:endnote w:type="continuationSeparator" w:id="0">
    <w:p w:rsidR="009E512C" w:rsidRDefault="009E512C" w:rsidP="00C0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4B" w:rsidRPr="00BF22F9" w:rsidRDefault="00C0754B" w:rsidP="00C0754B">
    <w:pPr>
      <w:pStyle w:val="Footer"/>
      <w:jc w:val="center"/>
    </w:pPr>
    <w:r w:rsidRPr="00BF22F9">
      <w:t>Information provided by:  Oceana Veterinary Clinic • 5778 South Oceana Drive New Era, MI 49446</w:t>
    </w:r>
    <w:r w:rsidRPr="00BF22F9">
      <w:tab/>
    </w:r>
  </w:p>
  <w:p w:rsidR="00C0754B" w:rsidRPr="00BF22F9" w:rsidRDefault="00C0754B" w:rsidP="00C0754B">
    <w:pPr>
      <w:pStyle w:val="Footer"/>
      <w:jc w:val="center"/>
    </w:pPr>
    <w:r w:rsidRPr="00BF22F9">
      <w:t xml:space="preserve">(231) 861-8196 • </w:t>
    </w:r>
    <w:hyperlink r:id="rId1" w:history="1">
      <w:r w:rsidRPr="00BF22F9">
        <w:rPr>
          <w:rStyle w:val="Hyperlink"/>
        </w:rPr>
        <w:t>www.oceanavetclinic.com</w:t>
      </w:r>
    </w:hyperlink>
    <w:r w:rsidRPr="00BF22F9">
      <w:t xml:space="preserve"> • </w:t>
    </w:r>
    <w:r w:rsidRPr="00BF22F9">
      <w:rPr>
        <w:noProof/>
      </w:rPr>
      <w:drawing>
        <wp:inline distT="0" distB="0" distL="0" distR="0" wp14:anchorId="3F34D8EA" wp14:editId="697267CA">
          <wp:extent cx="142626" cy="1600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 symb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7597" cy="17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54B" w:rsidRPr="00BF22F9" w:rsidRDefault="00C07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2C" w:rsidRDefault="009E512C" w:rsidP="00C0754B">
      <w:pPr>
        <w:spacing w:after="0" w:line="240" w:lineRule="auto"/>
      </w:pPr>
      <w:r>
        <w:separator/>
      </w:r>
    </w:p>
  </w:footnote>
  <w:footnote w:type="continuationSeparator" w:id="0">
    <w:p w:rsidR="009E512C" w:rsidRDefault="009E512C" w:rsidP="00C0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D83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96D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D2BF4"/>
    <w:multiLevelType w:val="hybridMultilevel"/>
    <w:tmpl w:val="D61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A35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97F9E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D14FA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A1C0D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70A54"/>
    <w:multiLevelType w:val="hybridMultilevel"/>
    <w:tmpl w:val="E87E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7E06"/>
    <w:multiLevelType w:val="multilevel"/>
    <w:tmpl w:val="EC1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E"/>
    <w:rsid w:val="0001221F"/>
    <w:rsid w:val="00015771"/>
    <w:rsid w:val="0002227F"/>
    <w:rsid w:val="0002349D"/>
    <w:rsid w:val="000326BA"/>
    <w:rsid w:val="00037EAB"/>
    <w:rsid w:val="00066ADE"/>
    <w:rsid w:val="00076108"/>
    <w:rsid w:val="00084947"/>
    <w:rsid w:val="000D0D9A"/>
    <w:rsid w:val="000E0103"/>
    <w:rsid w:val="000E7FF1"/>
    <w:rsid w:val="00153985"/>
    <w:rsid w:val="00163412"/>
    <w:rsid w:val="001757ED"/>
    <w:rsid w:val="00181A8C"/>
    <w:rsid w:val="00185B35"/>
    <w:rsid w:val="0018602F"/>
    <w:rsid w:val="001974BE"/>
    <w:rsid w:val="001B5474"/>
    <w:rsid w:val="001D38AD"/>
    <w:rsid w:val="001E12F4"/>
    <w:rsid w:val="002029CD"/>
    <w:rsid w:val="00222171"/>
    <w:rsid w:val="00267440"/>
    <w:rsid w:val="00271CC5"/>
    <w:rsid w:val="00352DDA"/>
    <w:rsid w:val="00361433"/>
    <w:rsid w:val="00373E4A"/>
    <w:rsid w:val="0038066A"/>
    <w:rsid w:val="00385972"/>
    <w:rsid w:val="00394ADC"/>
    <w:rsid w:val="003C324E"/>
    <w:rsid w:val="003E25EA"/>
    <w:rsid w:val="00400CEF"/>
    <w:rsid w:val="0042730A"/>
    <w:rsid w:val="00442FC3"/>
    <w:rsid w:val="00460291"/>
    <w:rsid w:val="00493DE4"/>
    <w:rsid w:val="004A18E5"/>
    <w:rsid w:val="00507CEA"/>
    <w:rsid w:val="005118A6"/>
    <w:rsid w:val="005576EB"/>
    <w:rsid w:val="005A5A20"/>
    <w:rsid w:val="005C551F"/>
    <w:rsid w:val="00622BF0"/>
    <w:rsid w:val="00692DF1"/>
    <w:rsid w:val="006D0341"/>
    <w:rsid w:val="00780DDB"/>
    <w:rsid w:val="0079505D"/>
    <w:rsid w:val="007E62DB"/>
    <w:rsid w:val="00806A32"/>
    <w:rsid w:val="00816FF5"/>
    <w:rsid w:val="008A2D85"/>
    <w:rsid w:val="008E3E2C"/>
    <w:rsid w:val="008E5EA9"/>
    <w:rsid w:val="008F0786"/>
    <w:rsid w:val="00926912"/>
    <w:rsid w:val="009335B3"/>
    <w:rsid w:val="009752B2"/>
    <w:rsid w:val="009820D2"/>
    <w:rsid w:val="00984E88"/>
    <w:rsid w:val="009978FE"/>
    <w:rsid w:val="009A5C5F"/>
    <w:rsid w:val="009E512C"/>
    <w:rsid w:val="00A10439"/>
    <w:rsid w:val="00A30CAA"/>
    <w:rsid w:val="00A414C8"/>
    <w:rsid w:val="00AA143D"/>
    <w:rsid w:val="00AA17E8"/>
    <w:rsid w:val="00AB75F3"/>
    <w:rsid w:val="00B273F3"/>
    <w:rsid w:val="00BC2BFE"/>
    <w:rsid w:val="00BE0028"/>
    <w:rsid w:val="00BE3A35"/>
    <w:rsid w:val="00BE47EE"/>
    <w:rsid w:val="00BE7F4F"/>
    <w:rsid w:val="00BF0475"/>
    <w:rsid w:val="00BF22F9"/>
    <w:rsid w:val="00BF2947"/>
    <w:rsid w:val="00C06811"/>
    <w:rsid w:val="00C0754B"/>
    <w:rsid w:val="00C21ECC"/>
    <w:rsid w:val="00C3200B"/>
    <w:rsid w:val="00D43EF0"/>
    <w:rsid w:val="00D76AB3"/>
    <w:rsid w:val="00D8603D"/>
    <w:rsid w:val="00DA7D99"/>
    <w:rsid w:val="00DD050C"/>
    <w:rsid w:val="00E05739"/>
    <w:rsid w:val="00E56F00"/>
    <w:rsid w:val="00E91A83"/>
    <w:rsid w:val="00E9767B"/>
    <w:rsid w:val="00EA3F54"/>
    <w:rsid w:val="00EA49F0"/>
    <w:rsid w:val="00EC0B80"/>
    <w:rsid w:val="00F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675FB2-4D42-4FA4-97D9-B395E548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4B"/>
  </w:style>
  <w:style w:type="paragraph" w:styleId="Footer">
    <w:name w:val="footer"/>
    <w:basedOn w:val="Normal"/>
    <w:link w:val="FooterChar"/>
    <w:uiPriority w:val="99"/>
    <w:unhideWhenUsed/>
    <w:rsid w:val="00C0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4B"/>
  </w:style>
  <w:style w:type="character" w:styleId="Hyperlink">
    <w:name w:val="Hyperlink"/>
    <w:basedOn w:val="DefaultParagraphFont"/>
    <w:uiPriority w:val="99"/>
    <w:unhideWhenUsed/>
    <w:rsid w:val="00C0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oceanavet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3C53-B998-4907-8709-7D452370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Horton</dc:creator>
  <cp:keywords/>
  <dc:description/>
  <cp:lastModifiedBy>Annalisa Horton</cp:lastModifiedBy>
  <cp:revision>2</cp:revision>
  <cp:lastPrinted>2016-09-29T14:43:00Z</cp:lastPrinted>
  <dcterms:created xsi:type="dcterms:W3CDTF">2016-10-27T15:50:00Z</dcterms:created>
  <dcterms:modified xsi:type="dcterms:W3CDTF">2016-10-27T15:50:00Z</dcterms:modified>
</cp:coreProperties>
</file>